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9B" w:rsidRDefault="00D05654" w:rsidP="00B364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5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fldChar w:fldCharType="begin"/>
      </w:r>
      <w:r>
        <w:instrText xml:space="preserve"> INCLUDEPICTURE "https://encrypted-tbn0.gstatic.com/images?q=tbn:ANd9GcTZaQ_vYBhs_SrGeJl7F2eqtnnUMbva3qzW5w&amp;usqp=CAU" \* MERGEFORMATINET </w:instrText>
      </w:r>
      <w:r>
        <w:fldChar w:fldCharType="separate"/>
      </w:r>
      <w:r w:rsidR="00C852AF">
        <w:fldChar w:fldCharType="begin"/>
      </w:r>
      <w:r w:rsidR="00C852AF">
        <w:instrText xml:space="preserve"> INCLUDEPICTURE  "https://encrypted-tbn0.gstatic.com/images?q=tbn:ANd9GcTZaQ_vYBhs_SrGeJl7F2eqtnnUMbva3qzW5w&amp;usqp=CAU" \* MERGEFORMATINET </w:instrText>
      </w:r>
      <w:r w:rsidR="00C852AF">
        <w:fldChar w:fldCharType="separate"/>
      </w:r>
      <w:r w:rsidR="00E33B21">
        <w:fldChar w:fldCharType="begin"/>
      </w:r>
      <w:r w:rsidR="00E33B21">
        <w:instrText xml:space="preserve"> INCLUDEPICTURE  "https://encrypted-tbn0.gstatic.com/images?q=tbn:ANd9GcTZaQ_vYBhs_SrGeJl7F2eqtnnUMbva3qzW5w&amp;usqp=CAU" \* MERGEFORMATINET </w:instrText>
      </w:r>
      <w:r w:rsidR="00E33B21">
        <w:fldChar w:fldCharType="separate"/>
      </w:r>
      <w:r w:rsidR="00E33B21">
        <w:fldChar w:fldCharType="begin"/>
      </w:r>
      <w:r w:rsidR="00E33B21">
        <w:instrText xml:space="preserve"> INCLUDEPICTURE  "https://encrypted-tbn0.gstatic.com/images?q=tbn:ANd9GcTZaQ_vYBhs_SrGeJl7F2eqtnnUMbva3qzW5w&amp;usqp=CAU" \* MERGEFORMATINET </w:instrText>
      </w:r>
      <w:r w:rsidR="00E33B21">
        <w:fldChar w:fldCharType="separate"/>
      </w:r>
      <w:r w:rsidR="007467DB">
        <w:fldChar w:fldCharType="begin"/>
      </w:r>
      <w:r w:rsidR="007467DB">
        <w:instrText xml:space="preserve"> </w:instrText>
      </w:r>
      <w:r w:rsidR="007467DB">
        <w:instrText>INCLUDEPICTURE  "https://encrypted-tbn0.gstatic.com/images?q=tbn:ANd9GcTZaQ_vYBhs_SrGeJl7F2eqtnnU</w:instrText>
      </w:r>
      <w:r w:rsidR="007467DB">
        <w:instrText>Mbva3qzW5w&amp;usqp=CAU" \* MERGEFORMATINET</w:instrText>
      </w:r>
      <w:r w:rsidR="007467DB">
        <w:instrText xml:space="preserve"> </w:instrText>
      </w:r>
      <w:r w:rsidR="007467DB">
        <w:fldChar w:fldCharType="separate"/>
      </w:r>
      <w:r w:rsidR="007467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m kulture „Studentski grad“ - program za oktobar 2020. - Studentski Zivot" style="width:224.25pt;height:101.25pt">
            <v:imagedata r:id="rId7" r:href="rId8"/>
          </v:shape>
        </w:pict>
      </w:r>
      <w:r w:rsidR="007467DB">
        <w:fldChar w:fldCharType="end"/>
      </w:r>
      <w:r w:rsidR="00E33B21">
        <w:fldChar w:fldCharType="end"/>
      </w:r>
      <w:r w:rsidR="00E33B21">
        <w:fldChar w:fldCharType="end"/>
      </w:r>
      <w:r w:rsidR="00C852AF">
        <w:fldChar w:fldCharType="end"/>
      </w:r>
      <w:r>
        <w:fldChar w:fldCharType="end"/>
      </w:r>
    </w:p>
    <w:p w:rsidR="006F699B" w:rsidRDefault="006F699B" w:rsidP="00B364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5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3648E" w:rsidRPr="00B3648E" w:rsidRDefault="00B3648E" w:rsidP="00B364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5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3648E">
        <w:rPr>
          <w:rFonts w:ascii="Times New Roman" w:hAnsi="Times New Roman"/>
          <w:b/>
          <w:sz w:val="24"/>
          <w:szCs w:val="24"/>
          <w:lang w:val="sr-Cyrl-CS"/>
        </w:rPr>
        <w:t>ВРСТА, ТЕХНИЧКЕ КАРАКТЕРИСТИКЕ, КВАЛИТЕТ, КОЛИЧИНА И ОПИС ДОБАРА, НАЧИН СПРОВОЂЕЊА КОНТРОЛЕ И ОБЕЗБЕЂЕЊА ГАРАНЦИЈЕ КВАЛИТЕТА, РОК ИСПОРУКЕ, МЕСТО ИСПОРУКЕ</w:t>
      </w:r>
    </w:p>
    <w:p w:rsidR="00B3648E" w:rsidRPr="00B3648E" w:rsidRDefault="00B3648E" w:rsidP="00B364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E6AC1" w:rsidRPr="006E6AC1" w:rsidRDefault="006E6AC1" w:rsidP="006E6AC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6E6AC1">
        <w:rPr>
          <w:rFonts w:ascii="Times New Roman" w:hAnsi="Times New Roman"/>
          <w:b/>
          <w:sz w:val="24"/>
          <w:szCs w:val="24"/>
          <w:lang w:val="sr-Cyrl-CS"/>
        </w:rPr>
        <w:t xml:space="preserve">На основу члана </w:t>
      </w:r>
      <w:r w:rsidRPr="006E6AC1">
        <w:rPr>
          <w:rFonts w:ascii="Times New Roman" w:hAnsi="Times New Roman"/>
          <w:b/>
          <w:sz w:val="24"/>
          <w:szCs w:val="24"/>
        </w:rPr>
        <w:t>170</w:t>
      </w:r>
      <w:r w:rsidRPr="006E6AC1">
        <w:rPr>
          <w:rFonts w:ascii="Times New Roman" w:hAnsi="Times New Roman"/>
          <w:b/>
          <w:sz w:val="24"/>
          <w:szCs w:val="24"/>
          <w:lang w:val="sr-Cyrl-CS"/>
        </w:rPr>
        <w:t xml:space="preserve">. став 3. тачка 2. и члана </w:t>
      </w:r>
      <w:r w:rsidRPr="006E6AC1">
        <w:rPr>
          <w:rFonts w:ascii="Times New Roman" w:hAnsi="Times New Roman"/>
          <w:b/>
          <w:sz w:val="24"/>
          <w:szCs w:val="24"/>
        </w:rPr>
        <w:t>171</w:t>
      </w:r>
      <w:r w:rsidRPr="006E6AC1">
        <w:rPr>
          <w:rFonts w:ascii="Times New Roman" w:hAnsi="Times New Roman"/>
          <w:b/>
          <w:sz w:val="24"/>
          <w:szCs w:val="24"/>
          <w:lang w:val="sr-Cyrl-CS"/>
        </w:rPr>
        <w:t xml:space="preserve">. Закона о енергетици („Сл.гласник РС“ </w:t>
      </w:r>
      <w:r w:rsidRPr="006E6AC1">
        <w:rPr>
          <w:rFonts w:ascii="Times New Roman" w:hAnsi="Times New Roman"/>
          <w:b/>
          <w:sz w:val="24"/>
          <w:szCs w:val="24"/>
        </w:rPr>
        <w:t>145</w:t>
      </w:r>
      <w:r w:rsidRPr="006E6AC1">
        <w:rPr>
          <w:rFonts w:ascii="Times New Roman" w:hAnsi="Times New Roman"/>
          <w:b/>
          <w:sz w:val="24"/>
          <w:szCs w:val="24"/>
          <w:lang w:val="sr-Cyrl-CS"/>
        </w:rPr>
        <w:t>/201</w:t>
      </w:r>
      <w:r w:rsidRPr="006E6AC1">
        <w:rPr>
          <w:rFonts w:ascii="Times New Roman" w:hAnsi="Times New Roman"/>
          <w:b/>
          <w:sz w:val="24"/>
          <w:szCs w:val="24"/>
        </w:rPr>
        <w:t>4</w:t>
      </w:r>
      <w:r w:rsidRPr="006E6AC1">
        <w:rPr>
          <w:rFonts w:ascii="Times New Roman" w:hAnsi="Times New Roman"/>
          <w:b/>
          <w:sz w:val="24"/>
          <w:szCs w:val="24"/>
          <w:lang w:val="sr-Cyrl-CS"/>
        </w:rPr>
        <w:t>), закључује се</w:t>
      </w:r>
      <w:r w:rsidRPr="006E6AC1">
        <w:rPr>
          <w:rFonts w:ascii="Times New Roman" w:hAnsi="Times New Roman"/>
          <w:b/>
          <w:sz w:val="24"/>
          <w:szCs w:val="24"/>
        </w:rPr>
        <w:t xml:space="preserve"> </w:t>
      </w:r>
      <w:r w:rsidRPr="006E6AC1">
        <w:rPr>
          <w:rFonts w:ascii="Times New Roman" w:hAnsi="Times New Roman"/>
          <w:b/>
          <w:sz w:val="24"/>
          <w:szCs w:val="24"/>
          <w:lang w:val="sr-Cyrl-CS"/>
        </w:rPr>
        <w:t xml:space="preserve"> уговор за набавку електричне енергије</w:t>
      </w:r>
      <w:r w:rsidRPr="006E6AC1">
        <w:rPr>
          <w:rFonts w:ascii="Times New Roman" w:hAnsi="Times New Roman"/>
          <w:b/>
          <w:lang w:val="sr-Cyrl-CS"/>
        </w:rPr>
        <w:t>:</w:t>
      </w:r>
    </w:p>
    <w:p w:rsidR="006E6AC1" w:rsidRPr="00D05654" w:rsidRDefault="006E6AC1" w:rsidP="006E6AC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Количина електричне енергије одређиваће се на основу остварене потрошње купца на месту примопредаје током периода снабдевања;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Снабдевач је балансно одговоран за место примопредаје купца.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Капацитет испоруке: према спецификацији у прилогу – на бази процењених месечних потреба датих у табели;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Период испоруке: Испорука добара ће се вршити непрекидно од 00:00 h до 24:00 h сваког дана од дана закључивања уговора у трајању од 12 месеци од дана закључења уговора.  У случају промене снабдевача, испорука добара ће се вршити непрекидно од 00:00 h до 24:00 h сваког дана од дана завршетка законске процедуре промене снабдевача (очитавањем бројила), у периоду од 12 месеци од дана промене снабдевача;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Количина енергије: Електрична енергија према стварно испорученој количини електричне енергије за обрачунски период (закључење уговора о потпуном снабдевању) на местима примопредаје током периода снабдевања, укључујући и сва нова мерна места током периода снабдевања;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Kвалитет испоруке и испоручене енергије: Квалитет испоручене енергије у складу са Правилима о раду преносног система („Службени гласник Републике Србије“ број 79, од 29.07.2014. године), Правилима о раду дистрибутивног система и Уредби о условима испоруке и снабдевања електричном енергијом („Сл. гласник РС“, број 63/2013);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Место испоруке: Мерна места, наведена у спецификацији, за објекте прикључене на преносни систем ЈП ЕМС, у категорији потрошње на ниском напону и широкој потрошњи, укључујући и сва нова мерна места током периода снабдевања.</w:t>
      </w:r>
    </w:p>
    <w:p w:rsidR="00D05654" w:rsidRPr="00D05654" w:rsidRDefault="00D05654" w:rsidP="00D05654">
      <w:pPr>
        <w:numPr>
          <w:ilvl w:val="0"/>
          <w:numId w:val="1"/>
        </w:numPr>
        <w:suppressAutoHyphens/>
        <w:spacing w:after="0" w:line="100" w:lineRule="atLeast"/>
        <w:ind w:left="1418" w:hanging="228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>Понуђач је дужан да уз понуду достави и Изјаву на свом меморандуму, потписану од стране одговорног лица понуђача и оверену печатом, којом се обавезује да ће, уколико му буде додељен угово</w:t>
      </w:r>
      <w:r w:rsidR="00C36AA7">
        <w:rPr>
          <w:rFonts w:ascii="Times New Roman" w:hAnsi="Times New Roman"/>
          <w:lang w:val="ru-RU"/>
        </w:rPr>
        <w:t xml:space="preserve">р о јавној набавци, поступити у </w:t>
      </w:r>
      <w:r w:rsidRPr="00D05654">
        <w:rPr>
          <w:rFonts w:ascii="Times New Roman" w:hAnsi="Times New Roman"/>
          <w:lang w:val="ru-RU"/>
        </w:rPr>
        <w:t>складу са чланом 141. став 5. Закона о енергетици, односно да ће одмах по потписивању уговора закључити:</w:t>
      </w:r>
    </w:p>
    <w:p w:rsidR="00D05654" w:rsidRPr="00D05654" w:rsidRDefault="00D05654" w:rsidP="00D05654">
      <w:pPr>
        <w:suppressAutoHyphens/>
        <w:spacing w:line="100" w:lineRule="atLeast"/>
        <w:ind w:left="2160"/>
        <w:contextualSpacing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lang w:val="ru-RU"/>
        </w:rPr>
        <w:t xml:space="preserve">Уговор о приступу систему са оператором система на који је објекат Наручиоца прикључен и </w:t>
      </w:r>
    </w:p>
    <w:p w:rsidR="00D05654" w:rsidRPr="00D05654" w:rsidRDefault="00D05654" w:rsidP="00D05654">
      <w:pPr>
        <w:suppressAutoHyphens/>
        <w:spacing w:line="100" w:lineRule="atLeast"/>
        <w:ind w:left="2160"/>
        <w:contextualSpacing/>
        <w:jc w:val="both"/>
        <w:rPr>
          <w:rFonts w:ascii="Times New Roman" w:eastAsia="Arial Unicode MS" w:hAnsi="Times New Roman"/>
          <w:bCs/>
          <w:i/>
          <w:iCs/>
          <w:lang w:val="ru-RU"/>
        </w:rPr>
      </w:pPr>
      <w:r w:rsidRPr="00D05654">
        <w:rPr>
          <w:rFonts w:ascii="Times New Roman" w:hAnsi="Times New Roman"/>
          <w:lang w:val="ru-RU"/>
        </w:rPr>
        <w:t>Уговор којим преузима балансну одговорност за места примопредаје крајњег куп</w:t>
      </w:r>
      <w:r w:rsidRPr="00D05654">
        <w:rPr>
          <w:rFonts w:ascii="Times New Roman" w:eastAsia="Arial Unicode MS" w:hAnsi="Times New Roman"/>
          <w:bCs/>
          <w:iCs/>
          <w:lang w:val="sr-Cyrl-CS"/>
        </w:rPr>
        <w:t>.</w:t>
      </w:r>
    </w:p>
    <w:p w:rsidR="00D05654" w:rsidRPr="00D05654" w:rsidRDefault="00D05654" w:rsidP="00D05654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lang w:val="ru-RU" w:eastAsia="zh-CN" w:bidi="hi-IN"/>
        </w:rPr>
      </w:pPr>
    </w:p>
    <w:p w:rsidR="00D05654" w:rsidRPr="00D05654" w:rsidRDefault="00D05654" w:rsidP="00D05654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lang w:val="ru-RU" w:eastAsia="zh-CN" w:bidi="hi-IN"/>
        </w:rPr>
      </w:pPr>
      <w:r w:rsidRPr="00D05654">
        <w:rPr>
          <w:rFonts w:ascii="Times New Roman" w:eastAsia="SimSun" w:hAnsi="Times New Roman"/>
          <w:b/>
          <w:kern w:val="3"/>
          <w:lang w:val="ru-RU" w:eastAsia="zh-CN" w:bidi="hi-IN"/>
        </w:rPr>
        <w:t>Планирана потрошња за 202</w:t>
      </w:r>
      <w:r w:rsidR="00C36AA7">
        <w:rPr>
          <w:rFonts w:ascii="Times New Roman" w:eastAsia="SimSun" w:hAnsi="Times New Roman"/>
          <w:b/>
          <w:kern w:val="3"/>
          <w:lang w:val="sr-Latn-RS" w:eastAsia="zh-CN" w:bidi="hi-IN"/>
        </w:rPr>
        <w:t>1</w:t>
      </w:r>
      <w:r w:rsidRPr="00D05654">
        <w:rPr>
          <w:rFonts w:ascii="Times New Roman" w:eastAsia="SimSun" w:hAnsi="Times New Roman"/>
          <w:b/>
          <w:kern w:val="3"/>
          <w:lang w:val="ru-RU" w:eastAsia="zh-CN" w:bidi="hi-IN"/>
        </w:rPr>
        <w:t>. го</w:t>
      </w:r>
      <w:r w:rsidR="00C36AA7">
        <w:rPr>
          <w:rFonts w:ascii="Times New Roman" w:eastAsia="SimSun" w:hAnsi="Times New Roman"/>
          <w:b/>
          <w:kern w:val="3"/>
          <w:lang w:val="ru-RU" w:eastAsia="zh-CN" w:bidi="hi-IN"/>
        </w:rPr>
        <w:t>дину</w:t>
      </w:r>
      <w:r w:rsidRPr="00D05654">
        <w:rPr>
          <w:rFonts w:ascii="Times New Roman" w:eastAsia="SimSun" w:hAnsi="Times New Roman"/>
          <w:b/>
          <w:kern w:val="3"/>
          <w:lang w:val="ru-RU" w:eastAsia="zh-CN" w:bidi="hi-IN"/>
        </w:rPr>
        <w:t>:</w:t>
      </w:r>
    </w:p>
    <w:p w:rsidR="00DE3347" w:rsidRPr="00D05654" w:rsidRDefault="00DE3347" w:rsidP="00DE3347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lang w:val="ru-RU" w:eastAsia="zh-CN" w:bidi="hi-IN"/>
        </w:rPr>
      </w:pPr>
      <w:r w:rsidRPr="00D05654">
        <w:rPr>
          <w:rFonts w:ascii="Times New Roman" w:eastAsia="SimSun" w:hAnsi="Times New Roman"/>
          <w:b/>
          <w:kern w:val="3"/>
          <w:lang w:val="ru-RU" w:eastAsia="zh-CN" w:bidi="hi-IN"/>
        </w:rPr>
        <w:t>(На основу</w:t>
      </w:r>
      <w:r>
        <w:rPr>
          <w:rFonts w:ascii="Times New Roman" w:eastAsia="SimSun" w:hAnsi="Times New Roman"/>
          <w:b/>
          <w:kern w:val="3"/>
          <w:lang w:val="ru-RU" w:eastAsia="zh-CN" w:bidi="hi-IN"/>
        </w:rPr>
        <w:t xml:space="preserve"> потрошње по месецима јануар </w:t>
      </w:r>
      <w:r>
        <w:rPr>
          <w:rFonts w:ascii="Times New Roman" w:eastAsia="SimSun" w:hAnsi="Times New Roman"/>
          <w:b/>
          <w:kern w:val="3"/>
          <w:lang w:eastAsia="zh-CN" w:bidi="hi-IN"/>
        </w:rPr>
        <w:t>2019</w:t>
      </w:r>
      <w:r w:rsidRPr="00D05654">
        <w:rPr>
          <w:rFonts w:ascii="Times New Roman" w:eastAsia="SimSun" w:hAnsi="Times New Roman"/>
          <w:b/>
          <w:kern w:val="3"/>
          <w:lang w:val="ru-RU" w:eastAsia="zh-CN" w:bidi="hi-IN"/>
        </w:rPr>
        <w:t xml:space="preserve">./децембар </w:t>
      </w:r>
      <w:r>
        <w:rPr>
          <w:rFonts w:ascii="Times New Roman" w:eastAsia="SimSun" w:hAnsi="Times New Roman"/>
          <w:b/>
          <w:kern w:val="3"/>
          <w:lang w:eastAsia="zh-CN" w:bidi="hi-IN"/>
        </w:rPr>
        <w:t>2019</w:t>
      </w:r>
      <w:r w:rsidRPr="00D05654">
        <w:rPr>
          <w:rFonts w:ascii="Times New Roman" w:eastAsia="SimSun" w:hAnsi="Times New Roman"/>
          <w:b/>
          <w:kern w:val="3"/>
          <w:lang w:val="ru-RU" w:eastAsia="zh-CN" w:bidi="hi-IN"/>
        </w:rPr>
        <w:t>. година)</w:t>
      </w:r>
    </w:p>
    <w:p w:rsidR="00D05654" w:rsidRPr="00D05654" w:rsidRDefault="00D05654" w:rsidP="00D05654">
      <w:pPr>
        <w:autoSpaceDE w:val="0"/>
        <w:autoSpaceDN w:val="0"/>
        <w:adjustRightInd w:val="0"/>
        <w:rPr>
          <w:rFonts w:ascii="Times New Roman" w:hAnsi="Times New Roman"/>
          <w:lang w:val="sr-Cyrl-CS"/>
        </w:rPr>
      </w:pPr>
    </w:p>
    <w:p w:rsidR="00D05654" w:rsidRPr="00C36AA7" w:rsidRDefault="00D05654" w:rsidP="00C36AA7">
      <w:pPr>
        <w:pStyle w:val="NoSpacing"/>
        <w:ind w:left="708"/>
        <w:rPr>
          <w:rFonts w:ascii="Times New Roman" w:hAnsi="Times New Roman"/>
          <w:b/>
          <w:lang w:val="ru-RU"/>
        </w:rPr>
      </w:pPr>
      <w:r w:rsidRPr="00C36AA7">
        <w:rPr>
          <w:rFonts w:ascii="Times New Roman" w:hAnsi="Times New Roman"/>
          <w:b/>
          <w:lang w:val="ru-RU"/>
        </w:rPr>
        <w:t xml:space="preserve">Мерно место: Дом културе „Студентски град”, </w:t>
      </w:r>
    </w:p>
    <w:p w:rsidR="00D05654" w:rsidRPr="00C36AA7" w:rsidRDefault="00D05654" w:rsidP="00C36AA7">
      <w:pPr>
        <w:pStyle w:val="NoSpacing"/>
        <w:ind w:left="708"/>
        <w:rPr>
          <w:rFonts w:ascii="Times New Roman" w:hAnsi="Times New Roman"/>
          <w:b/>
          <w:lang w:val="ru-RU"/>
        </w:rPr>
      </w:pPr>
      <w:r w:rsidRPr="00C36AA7">
        <w:rPr>
          <w:rFonts w:ascii="Times New Roman" w:hAnsi="Times New Roman"/>
          <w:b/>
          <w:lang w:val="ru-RU"/>
        </w:rPr>
        <w:t>Булевар Зорана Ђинђића 179, 11070 Београд</w:t>
      </w:r>
    </w:p>
    <w:p w:rsidR="00D05654" w:rsidRPr="00C36AA7" w:rsidRDefault="00D05654" w:rsidP="00C36AA7">
      <w:pPr>
        <w:pStyle w:val="NoSpacing"/>
        <w:ind w:left="708"/>
        <w:rPr>
          <w:rFonts w:ascii="Times New Roman" w:hAnsi="Times New Roman"/>
          <w:b/>
          <w:lang w:val="ru-RU"/>
        </w:rPr>
      </w:pPr>
      <w:r w:rsidRPr="00C36AA7">
        <w:rPr>
          <w:rFonts w:ascii="Times New Roman" w:hAnsi="Times New Roman"/>
          <w:b/>
          <w:lang w:val="ru-RU"/>
        </w:rPr>
        <w:t>ЕДБ: 94303230</w:t>
      </w:r>
    </w:p>
    <w:p w:rsidR="00D05654" w:rsidRPr="00C36AA7" w:rsidRDefault="00D05654" w:rsidP="00C36AA7">
      <w:pPr>
        <w:pStyle w:val="NoSpacing"/>
        <w:ind w:left="708"/>
        <w:rPr>
          <w:rFonts w:ascii="Times New Roman" w:hAnsi="Times New Roman"/>
          <w:b/>
          <w:lang w:val="ru-RU"/>
        </w:rPr>
      </w:pPr>
      <w:r w:rsidRPr="00C36AA7">
        <w:rPr>
          <w:rFonts w:ascii="Times New Roman" w:hAnsi="Times New Roman"/>
          <w:b/>
          <w:lang w:val="ru-RU"/>
        </w:rPr>
        <w:t>Број бројила: 5002077</w:t>
      </w:r>
      <w:r w:rsidRPr="00C36AA7">
        <w:rPr>
          <w:rFonts w:ascii="Times New Roman" w:hAnsi="Times New Roman"/>
          <w:b/>
          <w:lang w:val="ru-RU"/>
        </w:rPr>
        <w:tab/>
      </w:r>
    </w:p>
    <w:p w:rsidR="00D05654" w:rsidRPr="00D05654" w:rsidRDefault="00D05654" w:rsidP="00C36AA7">
      <w:pPr>
        <w:ind w:firstLine="708"/>
        <w:jc w:val="both"/>
        <w:rPr>
          <w:rFonts w:ascii="Times New Roman" w:hAnsi="Times New Roman"/>
          <w:lang w:val="ru-RU"/>
        </w:rPr>
      </w:pPr>
      <w:r w:rsidRPr="00D05654">
        <w:rPr>
          <w:rFonts w:ascii="Times New Roman" w:hAnsi="Times New Roman"/>
          <w:b/>
          <w:bCs/>
          <w:lang w:val="ru-RU"/>
        </w:rPr>
        <w:t>Категорија потрошње: ниски напон</w:t>
      </w:r>
      <w:r w:rsidRPr="00D05654">
        <w:rPr>
          <w:rFonts w:ascii="Times New Roman" w:hAnsi="Times New Roman"/>
          <w:b/>
          <w:bCs/>
          <w:lang w:val="sr-Cyrl-CS"/>
        </w:rPr>
        <w:t xml:space="preserve">                                                   </w:t>
      </w:r>
    </w:p>
    <w:p w:rsidR="006E6AC1" w:rsidRDefault="006E6AC1" w:rsidP="006E6AC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0E7EB7" w:rsidRDefault="000E7EB7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kern w:val="3"/>
          <w:lang w:val="ru-RU" w:eastAsia="zh-CN" w:bidi="hi-IN"/>
        </w:rPr>
      </w:pPr>
    </w:p>
    <w:p w:rsidR="000E7EB7" w:rsidRPr="006E6AC1" w:rsidRDefault="000E7EB7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val="ru-RU" w:eastAsia="zh-CN" w:bidi="hi-IN"/>
        </w:rPr>
      </w:pPr>
    </w:p>
    <w:p w:rsidR="006E6AC1" w:rsidRPr="006E6AC1" w:rsidRDefault="006E6AC1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val="ru-RU" w:eastAsia="zh-CN" w:bidi="hi-IN"/>
        </w:rPr>
      </w:pPr>
      <w:r w:rsidRPr="006E6AC1">
        <w:rPr>
          <w:rFonts w:ascii="Times New Roman" w:eastAsia="SimSun" w:hAnsi="Times New Roman"/>
          <w:kern w:val="3"/>
          <w:lang w:val="ru-RU" w:eastAsia="zh-CN" w:bidi="hi-IN"/>
        </w:rPr>
        <w:t>Планирана потрошња за 20</w:t>
      </w:r>
      <w:r w:rsidRPr="006E6AC1">
        <w:rPr>
          <w:rFonts w:ascii="Times New Roman" w:eastAsia="SimSun" w:hAnsi="Times New Roman"/>
          <w:kern w:val="3"/>
          <w:lang w:eastAsia="zh-CN" w:bidi="hi-IN"/>
        </w:rPr>
        <w:t>2</w:t>
      </w:r>
      <w:r w:rsidR="009047F7" w:rsidRPr="009C3058">
        <w:rPr>
          <w:rFonts w:ascii="Times New Roman" w:eastAsia="SimSun" w:hAnsi="Times New Roman"/>
          <w:kern w:val="3"/>
          <w:lang w:val="sr-Cyrl-RS" w:eastAsia="zh-CN" w:bidi="hi-IN"/>
        </w:rPr>
        <w:t>1</w:t>
      </w:r>
      <w:r w:rsidR="006E16C9">
        <w:rPr>
          <w:rFonts w:ascii="Times New Roman" w:eastAsia="SimSun" w:hAnsi="Times New Roman"/>
          <w:kern w:val="3"/>
          <w:lang w:val="ru-RU" w:eastAsia="zh-CN" w:bidi="hi-IN"/>
        </w:rPr>
        <w:t>. годину</w:t>
      </w:r>
      <w:r w:rsidRPr="006E6AC1">
        <w:rPr>
          <w:rFonts w:ascii="Times New Roman" w:eastAsia="SimSun" w:hAnsi="Times New Roman"/>
          <w:kern w:val="3"/>
          <w:lang w:val="ru-RU" w:eastAsia="zh-CN" w:bidi="hi-IN"/>
        </w:rPr>
        <w:t>:</w:t>
      </w:r>
    </w:p>
    <w:p w:rsidR="00A90778" w:rsidRDefault="00A90778" w:rsidP="006E6AC1">
      <w:pPr>
        <w:spacing w:after="0" w:line="240" w:lineRule="auto"/>
        <w:ind w:firstLine="426"/>
        <w:jc w:val="both"/>
        <w:rPr>
          <w:rFonts w:ascii="Times New Roman" w:eastAsia="SimSun" w:hAnsi="Times New Roman"/>
          <w:kern w:val="3"/>
          <w:lang w:val="ru-RU" w:eastAsia="zh-CN" w:bidi="hi-IN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647"/>
        <w:gridCol w:w="1710"/>
        <w:gridCol w:w="1789"/>
        <w:gridCol w:w="2070"/>
      </w:tblGrid>
      <w:tr w:rsidR="00A90778" w:rsidRPr="0053659A" w:rsidTr="00DE3347">
        <w:trPr>
          <w:trHeight w:val="22"/>
          <w:jc w:val="center"/>
        </w:trPr>
        <w:tc>
          <w:tcPr>
            <w:tcW w:w="1843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Месец</w:t>
            </w:r>
          </w:p>
        </w:tc>
        <w:tc>
          <w:tcPr>
            <w:tcW w:w="1647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Виша тарифа (</w:t>
            </w: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ВТ)</w:t>
            </w:r>
            <w:r w:rsidRPr="00435924">
              <w:rPr>
                <w:rFonts w:ascii="Times New Roman" w:eastAsia="SimSun" w:hAnsi="Times New Roman"/>
                <w:lang w:eastAsia="zh-CN" w:bidi="en-US"/>
              </w:rPr>
              <w:t xml:space="preserve"> (kWh)</w:t>
            </w:r>
          </w:p>
        </w:tc>
        <w:tc>
          <w:tcPr>
            <w:tcW w:w="1710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 xml:space="preserve">Нижа тарифа </w:t>
            </w: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 xml:space="preserve">(НТ) </w:t>
            </w:r>
            <w:r w:rsidRPr="00435924">
              <w:rPr>
                <w:rFonts w:ascii="Times New Roman" w:eastAsia="SimSun" w:hAnsi="Times New Roman"/>
                <w:lang w:eastAsia="zh-CN" w:bidi="en-US"/>
              </w:rPr>
              <w:t>(kWh)</w:t>
            </w:r>
          </w:p>
        </w:tc>
        <w:tc>
          <w:tcPr>
            <w:tcW w:w="1789" w:type="dxa"/>
            <w:shd w:val="clear" w:color="auto" w:fill="FFFFFF"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Укупно</w:t>
            </w:r>
          </w:p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(kWh)</w:t>
            </w:r>
          </w:p>
        </w:tc>
        <w:tc>
          <w:tcPr>
            <w:tcW w:w="2070" w:type="dxa"/>
            <w:shd w:val="clear" w:color="auto" w:fill="FFFFFF"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Одобрена снага</w:t>
            </w:r>
          </w:p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Latn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Latn-RS" w:eastAsia="zh-CN" w:bidi="en-US"/>
              </w:rPr>
              <w:t>(kW)</w:t>
            </w:r>
          </w:p>
        </w:tc>
      </w:tr>
      <w:tr w:rsidR="00A90778" w:rsidRPr="0053659A" w:rsidTr="009918F3">
        <w:trPr>
          <w:trHeight w:val="17"/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1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2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3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4 (2+3)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lang w:val="sr-Cyrl-RS" w:eastAsia="zh-CN" w:bidi="en-US"/>
              </w:rPr>
              <w:t>5</w:t>
            </w:r>
          </w:p>
        </w:tc>
      </w:tr>
      <w:tr w:rsidR="00A90778" w:rsidRPr="0053659A" w:rsidTr="009918F3">
        <w:trPr>
          <w:trHeight w:val="17"/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Јануар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31.920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5.440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37.360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trHeight w:val="41"/>
          <w:jc w:val="center"/>
        </w:trPr>
        <w:tc>
          <w:tcPr>
            <w:tcW w:w="1843" w:type="dxa"/>
            <w:vMerge w:val="restart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Фебруар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7.280</w:t>
            </w:r>
          </w:p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19.920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1.520</w:t>
            </w:r>
          </w:p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4.160</w:t>
            </w:r>
          </w:p>
        </w:tc>
        <w:tc>
          <w:tcPr>
            <w:tcW w:w="1789" w:type="dxa"/>
            <w:vMerge w:val="restart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32.880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(67.423+185.41)</w:t>
            </w:r>
          </w:p>
        </w:tc>
      </w:tr>
      <w:tr w:rsidR="00A90778" w:rsidRPr="0053659A" w:rsidTr="009918F3">
        <w:trPr>
          <w:trHeight w:val="204"/>
          <w:jc w:val="center"/>
        </w:trPr>
        <w:tc>
          <w:tcPr>
            <w:tcW w:w="1843" w:type="dxa"/>
            <w:vMerge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27.200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5.680</w:t>
            </w:r>
          </w:p>
        </w:tc>
        <w:tc>
          <w:tcPr>
            <w:tcW w:w="1789" w:type="dxa"/>
            <w:vMerge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</w:p>
        </w:tc>
        <w:tc>
          <w:tcPr>
            <w:tcW w:w="2070" w:type="dxa"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lang w:eastAsia="zh-CN" w:bidi="en-US"/>
              </w:rPr>
              <w:t>252.83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Март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24.240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4.720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28.960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Април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20.960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4.480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25.440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Мај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28.894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5.156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34.050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Јун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22.866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3.164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26.030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Јул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3.200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1.520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4.720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Август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15.600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2.240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17.840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trHeight w:val="326"/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Септембар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14.480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3.120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17.600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Октобар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13.040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3.120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26.160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Новембар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20.640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3.920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24.560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trHeight w:val="249"/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Децембар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21.520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3.680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25.200</w:t>
            </w:r>
          </w:p>
        </w:tc>
        <w:tc>
          <w:tcPr>
            <w:tcW w:w="2070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kern w:val="3"/>
                <w:lang w:eastAsia="zh-CN" w:bidi="en-US"/>
              </w:rPr>
              <w:t>235.98</w:t>
            </w:r>
          </w:p>
        </w:tc>
      </w:tr>
      <w:tr w:rsidR="00A90778" w:rsidRPr="0053659A" w:rsidTr="009918F3">
        <w:trPr>
          <w:jc w:val="center"/>
        </w:trPr>
        <w:tc>
          <w:tcPr>
            <w:tcW w:w="1843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val="sr-Cyrl-RS"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УКУПНО</w:t>
            </w:r>
            <w:r w:rsidRPr="00435924">
              <w:rPr>
                <w:rFonts w:ascii="Times New Roman" w:eastAsia="SimSun" w:hAnsi="Times New Roman"/>
                <w:b/>
                <w:kern w:val="3"/>
                <w:lang w:val="sr-Cyrl-RS" w:eastAsia="zh-CN" w:bidi="en-US"/>
              </w:rPr>
              <w:t>:</w:t>
            </w:r>
          </w:p>
        </w:tc>
        <w:tc>
          <w:tcPr>
            <w:tcW w:w="164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244.560</w:t>
            </w:r>
          </w:p>
        </w:tc>
        <w:tc>
          <w:tcPr>
            <w:tcW w:w="1710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46.240</w:t>
            </w:r>
          </w:p>
        </w:tc>
        <w:tc>
          <w:tcPr>
            <w:tcW w:w="1789" w:type="dxa"/>
            <w:hideMark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290.800</w:t>
            </w:r>
          </w:p>
        </w:tc>
        <w:tc>
          <w:tcPr>
            <w:tcW w:w="2070" w:type="dxa"/>
          </w:tcPr>
          <w:p w:rsidR="00A90778" w:rsidRPr="00435924" w:rsidRDefault="00A90778" w:rsidP="009918F3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235.98</w:t>
            </w:r>
          </w:p>
        </w:tc>
      </w:tr>
    </w:tbl>
    <w:p w:rsidR="00DE3347" w:rsidRDefault="00DE3347" w:rsidP="007467DB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DE3347" w:rsidRDefault="00DE3347" w:rsidP="007467DB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DE3347">
        <w:rPr>
          <w:rFonts w:ascii="Times New Roman" w:hAnsi="Times New Roman"/>
          <w:b/>
          <w:lang w:val="sr-Cyrl-RS"/>
        </w:rPr>
        <w:t xml:space="preserve">Напомена: </w:t>
      </w:r>
      <w:r>
        <w:rPr>
          <w:rFonts w:ascii="Times New Roman" w:hAnsi="Times New Roman"/>
          <w:lang w:val="sr-Cyrl-RS"/>
        </w:rPr>
        <w:t>На основу анализе потрошње електричне енергије система у две узастопне године</w:t>
      </w:r>
      <w:r w:rsidR="0027566C">
        <w:rPr>
          <w:rFonts w:ascii="Times New Roman" w:hAnsi="Times New Roman"/>
          <w:lang w:val="sr-Latn-RS"/>
        </w:rPr>
        <w:t>,</w:t>
      </w:r>
      <w:r>
        <w:rPr>
          <w:rFonts w:ascii="Times New Roman" w:hAnsi="Times New Roman"/>
          <w:lang w:val="sr-Cyrl-RS"/>
        </w:rPr>
        <w:t xml:space="preserve"> узевши у обзир околности  да  је 2020</w:t>
      </w:r>
      <w:r w:rsidR="007467DB">
        <w:rPr>
          <w:rFonts w:ascii="Times New Roman" w:hAnsi="Times New Roman"/>
          <w:lang w:val="sr-Latn-RS"/>
        </w:rPr>
        <w:t xml:space="preserve">. </w:t>
      </w:r>
      <w:r>
        <w:rPr>
          <w:rFonts w:ascii="Times New Roman" w:hAnsi="Times New Roman"/>
          <w:lang w:val="sr-Cyrl-RS"/>
        </w:rPr>
        <w:t>г</w:t>
      </w:r>
      <w:r w:rsidR="007467DB">
        <w:rPr>
          <w:rFonts w:ascii="Times New Roman" w:hAnsi="Times New Roman"/>
          <w:lang w:val="sr-Cyrl-RS"/>
        </w:rPr>
        <w:t>одина</w:t>
      </w:r>
      <w:r>
        <w:rPr>
          <w:rFonts w:ascii="Times New Roman" w:hAnsi="Times New Roman"/>
          <w:lang w:val="sr-Cyrl-RS"/>
        </w:rPr>
        <w:t xml:space="preserve"> протекла са смањеним радним капацитетима услед ванредног стања и пандемије изазване </w:t>
      </w:r>
      <w:r>
        <w:rPr>
          <w:rFonts w:ascii="Times New Roman" w:hAnsi="Times New Roman"/>
          <w:lang w:val="sr-Latn-RS"/>
        </w:rPr>
        <w:t xml:space="preserve">COVID-19 </w:t>
      </w:r>
      <w:r>
        <w:rPr>
          <w:rFonts w:ascii="Times New Roman" w:hAnsi="Times New Roman"/>
          <w:lang w:val="sr-Cyrl-RS"/>
        </w:rPr>
        <w:t>вирусом, процењена годишња потрошња електричне енергије за 2021</w:t>
      </w:r>
      <w:r w:rsidR="007467DB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r-Cyrl-RS"/>
        </w:rPr>
        <w:t xml:space="preserve"> годину би приближно пресликала 2019</w:t>
      </w:r>
      <w:r w:rsidR="007467DB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г</w:t>
      </w:r>
      <w:r w:rsidR="007467DB">
        <w:rPr>
          <w:rFonts w:ascii="Times New Roman" w:hAnsi="Times New Roman"/>
          <w:lang w:val="sr-Cyrl-RS"/>
        </w:rPr>
        <w:t>одину</w:t>
      </w:r>
      <w:r>
        <w:rPr>
          <w:rFonts w:ascii="Times New Roman" w:hAnsi="Times New Roman"/>
          <w:lang w:val="sr-Cyrl-RS"/>
        </w:rPr>
        <w:t xml:space="preserve">. </w:t>
      </w:r>
    </w:p>
    <w:p w:rsidR="006E6AC1" w:rsidRPr="006E6AC1" w:rsidRDefault="006E6AC1" w:rsidP="006E6AC1">
      <w:pPr>
        <w:spacing w:after="0" w:line="240" w:lineRule="auto"/>
        <w:rPr>
          <w:rFonts w:ascii="Times New Roman" w:hAnsi="Times New Roman"/>
        </w:rPr>
      </w:pPr>
      <w:r w:rsidRPr="006E6AC1">
        <w:rPr>
          <w:rFonts w:ascii="Times New Roman" w:hAnsi="Times New Roman"/>
        </w:rPr>
        <w:t xml:space="preserve">      </w:t>
      </w:r>
    </w:p>
    <w:p w:rsidR="00724E68" w:rsidRPr="009047F7" w:rsidRDefault="00724E68" w:rsidP="00724E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lang w:val="ru-RU" w:eastAsia="x-none"/>
        </w:rPr>
      </w:pPr>
      <w:r w:rsidRPr="009047F7">
        <w:rPr>
          <w:rFonts w:ascii="Times New Roman" w:hAnsi="Times New Roman"/>
          <w:lang w:val="ru-RU" w:eastAsia="x-none"/>
        </w:rPr>
        <w:t>У јединичну цену енергије урачунати су трошкови балансирања, а нису урачунати трошкови услуге приступа и коришћења преносног и дистрибутивног система, накнаде за подстицај обновљивих извора енергије, акциза и порез на дод</w:t>
      </w:r>
      <w:r w:rsidRPr="009047F7">
        <w:rPr>
          <w:rFonts w:ascii="Times New Roman" w:hAnsi="Times New Roman"/>
          <w:lang w:val="x-none" w:eastAsia="x-none"/>
        </w:rPr>
        <w:t>a</w:t>
      </w:r>
      <w:r w:rsidRPr="009047F7">
        <w:rPr>
          <w:rFonts w:ascii="Times New Roman" w:hAnsi="Times New Roman"/>
          <w:lang w:val="ru-RU" w:eastAsia="x-none"/>
        </w:rPr>
        <w:t>ту вредност, који се обрачунавају и плаћају у складу са прописима Републике Србије на основу рачуна који испоставља Испоручилац;</w:t>
      </w:r>
    </w:p>
    <w:p w:rsidR="00724E68" w:rsidRPr="009047F7" w:rsidRDefault="00724E68" w:rsidP="00724E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lang w:val="ru-RU" w:eastAsia="x-none"/>
        </w:rPr>
      </w:pPr>
      <w:r w:rsidRPr="009047F7">
        <w:rPr>
          <w:rFonts w:ascii="Times New Roman" w:hAnsi="Times New Roman"/>
          <w:lang w:val="ru-RU" w:eastAsia="x-none"/>
        </w:rPr>
        <w:t>Уколико дође до промене трошкова из претходног става који нису урачунати у цену, Испоручилац је дужан да одмах писаним путем обавести Наручиоца;</w:t>
      </w:r>
    </w:p>
    <w:p w:rsidR="00724E68" w:rsidRPr="009047F7" w:rsidRDefault="00724E68" w:rsidP="00724E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lang w:val="ru-RU" w:eastAsia="x-none"/>
        </w:rPr>
      </w:pPr>
      <w:r w:rsidRPr="009047F7">
        <w:rPr>
          <w:rFonts w:ascii="Times New Roman" w:hAnsi="Times New Roman"/>
          <w:lang w:val="ru-RU" w:eastAsia="x-none"/>
        </w:rPr>
        <w:t xml:space="preserve">Испоручилац </w:t>
      </w:r>
      <w:r w:rsidRPr="009047F7">
        <w:rPr>
          <w:rFonts w:ascii="Times New Roman" w:hAnsi="Times New Roman"/>
          <w:bCs/>
          <w:lang w:val="ru-RU" w:eastAsia="x-none"/>
        </w:rPr>
        <w:t xml:space="preserve">на начин регулисан Законом о енергетици и Уредбом о условима испоруке и снабдевања електричном енергијом </w:t>
      </w:r>
      <w:r w:rsidRPr="009047F7">
        <w:rPr>
          <w:rFonts w:ascii="Times New Roman" w:hAnsi="Times New Roman"/>
          <w:lang w:val="ru-RU" w:eastAsia="x-none"/>
        </w:rPr>
        <w:t>издаје Наручиоцу рачун у складу са условима дефинисаним моделом уговора;</w:t>
      </w:r>
    </w:p>
    <w:p w:rsidR="006E6AC1" w:rsidRPr="006E6AC1" w:rsidRDefault="006E6AC1" w:rsidP="006E6AC1">
      <w:pPr>
        <w:spacing w:after="0" w:line="240" w:lineRule="auto"/>
        <w:rPr>
          <w:rFonts w:ascii="Times New Roman" w:hAnsi="Times New Roma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7467DB" w:rsidRDefault="007467DB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</w:p>
    <w:p w:rsidR="006E6AC1" w:rsidRPr="006E6AC1" w:rsidRDefault="006E6AC1" w:rsidP="006E6AC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lang w:eastAsia="zh-CN" w:bidi="hi-IN"/>
        </w:rPr>
      </w:pPr>
      <w:r w:rsidRPr="006E6AC1">
        <w:rPr>
          <w:rFonts w:ascii="Times New Roman" w:eastAsia="SimSun" w:hAnsi="Times New Roman"/>
          <w:kern w:val="3"/>
          <w:lang w:eastAsia="zh-CN" w:bidi="hi-IN"/>
        </w:rPr>
        <w:t>Укупно планирана потрошња у 202</w:t>
      </w:r>
      <w:r w:rsidR="000E7EB7" w:rsidRPr="009C3058">
        <w:rPr>
          <w:rFonts w:ascii="Times New Roman" w:eastAsia="SimSun" w:hAnsi="Times New Roman"/>
          <w:kern w:val="3"/>
          <w:lang w:val="sr-Cyrl-RS" w:eastAsia="zh-CN" w:bidi="hi-IN"/>
        </w:rPr>
        <w:t>1</w:t>
      </w:r>
      <w:r w:rsidRPr="006E6AC1">
        <w:rPr>
          <w:rFonts w:ascii="Times New Roman" w:eastAsia="SimSun" w:hAnsi="Times New Roman"/>
          <w:kern w:val="3"/>
          <w:lang w:eastAsia="zh-CN" w:bidi="hi-IN"/>
        </w:rPr>
        <w:t>. години</w:t>
      </w:r>
    </w:p>
    <w:p w:rsidR="006E6AC1" w:rsidRPr="006E6AC1" w:rsidRDefault="006E6AC1" w:rsidP="006E6AC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lang w:eastAsia="zh-CN" w:bidi="hi-IN"/>
        </w:rPr>
      </w:pPr>
    </w:p>
    <w:tbl>
      <w:tblPr>
        <w:tblW w:w="9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160"/>
        <w:gridCol w:w="2853"/>
        <w:gridCol w:w="2340"/>
      </w:tblGrid>
      <w:tr w:rsidR="006E6AC1" w:rsidRPr="00C468F7" w:rsidTr="00C468F7">
        <w:trPr>
          <w:trHeight w:val="116"/>
        </w:trPr>
        <w:tc>
          <w:tcPr>
            <w:tcW w:w="2500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Виша тарифа</w:t>
            </w:r>
            <w:r w:rsidR="00C468F7" w:rsidRPr="00C468F7">
              <w:rPr>
                <w:rFonts w:ascii="Times New Roman" w:eastAsia="SimSun" w:hAnsi="Times New Roman"/>
                <w:lang w:val="sr-Cyrl-RS" w:eastAsia="zh-CN" w:bidi="en-US"/>
              </w:rPr>
              <w:t xml:space="preserve"> </w:t>
            </w:r>
            <w:r w:rsidRPr="00C468F7">
              <w:rPr>
                <w:rFonts w:ascii="Times New Roman" w:eastAsia="SimSun" w:hAnsi="Times New Roman"/>
                <w:lang w:eastAsia="zh-CN" w:bidi="en-US"/>
              </w:rPr>
              <w:t>(kWh)</w:t>
            </w:r>
          </w:p>
        </w:tc>
        <w:tc>
          <w:tcPr>
            <w:tcW w:w="2160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Нижа тарифа</w:t>
            </w:r>
            <w:r w:rsidR="00C468F7" w:rsidRPr="00C468F7">
              <w:rPr>
                <w:rFonts w:ascii="Times New Roman" w:eastAsia="SimSun" w:hAnsi="Times New Roman"/>
                <w:lang w:val="sr-Cyrl-RS" w:eastAsia="zh-CN" w:bidi="en-US"/>
              </w:rPr>
              <w:t xml:space="preserve"> </w:t>
            </w:r>
            <w:r w:rsidRPr="00C468F7">
              <w:rPr>
                <w:rFonts w:ascii="Times New Roman" w:eastAsia="SimSun" w:hAnsi="Times New Roman"/>
                <w:lang w:eastAsia="zh-CN" w:bidi="en-US"/>
              </w:rPr>
              <w:t>(kWh)</w:t>
            </w:r>
          </w:p>
        </w:tc>
        <w:tc>
          <w:tcPr>
            <w:tcW w:w="2853" w:type="dxa"/>
            <w:shd w:val="clear" w:color="auto" w:fill="FFFFFF"/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Јединствена тарифа</w:t>
            </w:r>
            <w:r w:rsidR="00C468F7" w:rsidRPr="00C468F7">
              <w:rPr>
                <w:rFonts w:ascii="Times New Roman" w:eastAsia="SimSun" w:hAnsi="Times New Roman"/>
                <w:lang w:val="sr-Cyrl-RS" w:eastAsia="zh-CN" w:bidi="en-US"/>
              </w:rPr>
              <w:t xml:space="preserve"> </w:t>
            </w:r>
            <w:r w:rsidRPr="00C468F7">
              <w:rPr>
                <w:rFonts w:ascii="Times New Roman" w:eastAsia="SimSun" w:hAnsi="Times New Roman"/>
                <w:lang w:eastAsia="zh-CN" w:bidi="en-US"/>
              </w:rPr>
              <w:t>(kWh)</w:t>
            </w:r>
          </w:p>
        </w:tc>
        <w:tc>
          <w:tcPr>
            <w:tcW w:w="2340" w:type="dxa"/>
            <w:shd w:val="clear" w:color="auto" w:fill="FFFFFF"/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Укупно</w:t>
            </w:r>
            <w:r w:rsidR="00C468F7" w:rsidRPr="00C468F7">
              <w:rPr>
                <w:rFonts w:ascii="Times New Roman" w:eastAsia="SimSun" w:hAnsi="Times New Roman"/>
                <w:lang w:val="sr-Cyrl-RS" w:eastAsia="zh-CN" w:bidi="en-US"/>
              </w:rPr>
              <w:t xml:space="preserve"> </w:t>
            </w:r>
            <w:r w:rsidRPr="00C468F7">
              <w:rPr>
                <w:rFonts w:ascii="Times New Roman" w:eastAsia="SimSun" w:hAnsi="Times New Roman"/>
                <w:lang w:eastAsia="zh-CN" w:bidi="en-US"/>
              </w:rPr>
              <w:t>(kWh)</w:t>
            </w:r>
          </w:p>
        </w:tc>
      </w:tr>
      <w:tr w:rsidR="006E6AC1" w:rsidRPr="00C468F7" w:rsidTr="00C468F7">
        <w:trPr>
          <w:trHeight w:val="117"/>
        </w:trPr>
        <w:tc>
          <w:tcPr>
            <w:tcW w:w="250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1</w:t>
            </w:r>
          </w:p>
        </w:tc>
        <w:tc>
          <w:tcPr>
            <w:tcW w:w="216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3</w:t>
            </w:r>
          </w:p>
        </w:tc>
        <w:tc>
          <w:tcPr>
            <w:tcW w:w="2340" w:type="dxa"/>
          </w:tcPr>
          <w:p w:rsidR="006E6AC1" w:rsidRPr="00C468F7" w:rsidRDefault="006E6AC1" w:rsidP="00C468F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C468F7">
              <w:rPr>
                <w:rFonts w:ascii="Times New Roman" w:eastAsia="SimSun" w:hAnsi="Times New Roman"/>
                <w:lang w:eastAsia="zh-CN" w:bidi="en-US"/>
              </w:rPr>
              <w:t>4</w:t>
            </w:r>
          </w:p>
        </w:tc>
      </w:tr>
      <w:tr w:rsidR="00E33B21" w:rsidRPr="00C468F7" w:rsidTr="00FE18D7">
        <w:trPr>
          <w:trHeight w:val="22"/>
        </w:trPr>
        <w:tc>
          <w:tcPr>
            <w:tcW w:w="250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33B21" w:rsidRPr="00435924" w:rsidRDefault="00E33B21" w:rsidP="00E33B21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244.560</w:t>
            </w:r>
          </w:p>
        </w:tc>
        <w:tc>
          <w:tcPr>
            <w:tcW w:w="2160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33B21" w:rsidRPr="00435924" w:rsidRDefault="00E33B21" w:rsidP="00E33B21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46.240</w:t>
            </w:r>
          </w:p>
        </w:tc>
        <w:tc>
          <w:tcPr>
            <w:tcW w:w="2853" w:type="dxa"/>
          </w:tcPr>
          <w:p w:rsidR="00E33B21" w:rsidRPr="00435924" w:rsidRDefault="00E33B21" w:rsidP="00E33B21">
            <w:pPr>
              <w:pStyle w:val="NoSpacing"/>
              <w:jc w:val="center"/>
              <w:rPr>
                <w:rFonts w:ascii="Times New Roman" w:eastAsia="SimSun" w:hAnsi="Times New Roman"/>
                <w:b/>
                <w:kern w:val="3"/>
                <w:lang w:eastAsia="zh-CN" w:bidi="en-US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290.800</w:t>
            </w:r>
          </w:p>
        </w:tc>
        <w:tc>
          <w:tcPr>
            <w:tcW w:w="2340" w:type="dxa"/>
          </w:tcPr>
          <w:p w:rsidR="00E33B21" w:rsidRPr="00C468F7" w:rsidRDefault="00E33B21" w:rsidP="00E33B21">
            <w:pPr>
              <w:pStyle w:val="Bezrazmaka1"/>
              <w:jc w:val="center"/>
              <w:rPr>
                <w:rFonts w:ascii="Times New Roman" w:hAnsi="Times New Roman"/>
              </w:rPr>
            </w:pPr>
            <w:r w:rsidRPr="00435924">
              <w:rPr>
                <w:rFonts w:ascii="Times New Roman" w:eastAsia="SimSun" w:hAnsi="Times New Roman"/>
                <w:b/>
                <w:kern w:val="3"/>
                <w:lang w:eastAsia="zh-CN" w:bidi="en-US"/>
              </w:rPr>
              <w:t>290.800</w:t>
            </w:r>
          </w:p>
        </w:tc>
      </w:tr>
    </w:tbl>
    <w:p w:rsidR="006E6AC1" w:rsidRDefault="006E6AC1" w:rsidP="006E6AC1">
      <w:pPr>
        <w:tabs>
          <w:tab w:val="left" w:pos="5944"/>
        </w:tabs>
        <w:spacing w:after="0" w:line="240" w:lineRule="auto"/>
        <w:rPr>
          <w:rFonts w:ascii="Times New Roman" w:hAnsi="Times New Roman"/>
        </w:rPr>
      </w:pPr>
      <w:r w:rsidRPr="006E6AC1">
        <w:rPr>
          <w:rFonts w:ascii="Times New Roman" w:hAnsi="Times New Roman"/>
        </w:rPr>
        <w:tab/>
      </w:r>
    </w:p>
    <w:p w:rsidR="00B77DF4" w:rsidRDefault="00B77DF4" w:rsidP="006E6AC1">
      <w:pPr>
        <w:tabs>
          <w:tab w:val="left" w:pos="5944"/>
        </w:tabs>
        <w:spacing w:after="0" w:line="240" w:lineRule="auto"/>
        <w:rPr>
          <w:rFonts w:ascii="Times New Roman" w:hAnsi="Times New Roman"/>
        </w:rPr>
      </w:pPr>
    </w:p>
    <w:p w:rsidR="00B77DF4" w:rsidRPr="006E6AC1" w:rsidRDefault="00B77DF4" w:rsidP="006E6AC1">
      <w:pPr>
        <w:tabs>
          <w:tab w:val="left" w:pos="5944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6E6AC1" w:rsidRPr="00C468F7" w:rsidRDefault="006E6AC1" w:rsidP="00C468F7">
      <w:pPr>
        <w:pStyle w:val="Bezrazmaka1"/>
        <w:jc w:val="center"/>
        <w:rPr>
          <w:rFonts w:ascii="Times New Roman" w:hAnsi="Times New Roman"/>
          <w:b/>
        </w:rPr>
      </w:pPr>
      <w:r w:rsidRPr="00C468F7">
        <w:rPr>
          <w:rFonts w:ascii="Times New Roman" w:hAnsi="Times New Roman"/>
          <w:b/>
        </w:rPr>
        <w:t>ТЕХНИЧКА ДОКУМЕНТАЦИЈА И ПЛАНОВИ</w:t>
      </w:r>
    </w:p>
    <w:p w:rsidR="006E6AC1" w:rsidRPr="00C468F7" w:rsidRDefault="006E6AC1" w:rsidP="00C468F7">
      <w:pPr>
        <w:pStyle w:val="Bezrazmaka1"/>
        <w:jc w:val="center"/>
        <w:rPr>
          <w:rFonts w:ascii="Times New Roman" w:hAnsi="Times New Roman"/>
        </w:rPr>
      </w:pPr>
      <w:r w:rsidRPr="00C468F7">
        <w:rPr>
          <w:rFonts w:ascii="Times New Roman" w:hAnsi="Times New Roman"/>
        </w:rPr>
        <w:t>У табели у наставку дат је преглед мерн</w:t>
      </w:r>
      <w:r w:rsidRPr="00C468F7">
        <w:rPr>
          <w:rFonts w:ascii="Times New Roman" w:hAnsi="Times New Roman"/>
          <w:lang w:val="sr-Cyrl-CS"/>
        </w:rPr>
        <w:t>ог</w:t>
      </w:r>
      <w:r w:rsidRPr="00C468F7">
        <w:rPr>
          <w:rFonts w:ascii="Times New Roman" w:hAnsi="Times New Roman"/>
        </w:rPr>
        <w:t xml:space="preserve"> места Наручиоца са потребним подацима о мерном месту.</w:t>
      </w:r>
    </w:p>
    <w:p w:rsidR="006E6AC1" w:rsidRPr="00C468F7" w:rsidRDefault="006E6AC1" w:rsidP="00C468F7">
      <w:pPr>
        <w:pStyle w:val="Bezrazmaka1"/>
        <w:jc w:val="center"/>
        <w:rPr>
          <w:rFonts w:ascii="Times New Roman" w:eastAsia="Calibri" w:hAnsi="Times New Roman"/>
        </w:rPr>
      </w:pPr>
      <w:r w:rsidRPr="00C468F7">
        <w:rPr>
          <w:rFonts w:ascii="Times New Roman" w:eastAsia="Calibri" w:hAnsi="Times New Roman"/>
        </w:rPr>
        <w:t>Преглед мерних места наручиоца</w:t>
      </w:r>
    </w:p>
    <w:p w:rsidR="006E6AC1" w:rsidRDefault="006E6AC1" w:rsidP="006E6AC1">
      <w:pPr>
        <w:widowControl w:val="0"/>
        <w:autoSpaceDE w:val="0"/>
        <w:autoSpaceDN w:val="0"/>
        <w:adjustRightInd w:val="0"/>
        <w:spacing w:after="0" w:line="240" w:lineRule="auto"/>
        <w:ind w:left="400"/>
        <w:jc w:val="center"/>
        <w:rPr>
          <w:rFonts w:ascii="Times New Roman" w:eastAsia="Calibri" w:hAnsi="Times New Roman"/>
          <w:b/>
          <w:bCs/>
        </w:rPr>
      </w:pPr>
    </w:p>
    <w:p w:rsidR="006E16C9" w:rsidRPr="006E6AC1" w:rsidRDefault="006E16C9" w:rsidP="006E6AC1">
      <w:pPr>
        <w:widowControl w:val="0"/>
        <w:autoSpaceDE w:val="0"/>
        <w:autoSpaceDN w:val="0"/>
        <w:adjustRightInd w:val="0"/>
        <w:spacing w:after="0" w:line="240" w:lineRule="auto"/>
        <w:ind w:left="400"/>
        <w:jc w:val="center"/>
        <w:rPr>
          <w:rFonts w:ascii="Times New Roman" w:eastAsia="Calibri" w:hAnsi="Times New Roman"/>
          <w:b/>
          <w:bCs/>
        </w:rPr>
      </w:pPr>
    </w:p>
    <w:tbl>
      <w:tblPr>
        <w:tblW w:w="981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418"/>
        <w:gridCol w:w="2287"/>
        <w:gridCol w:w="1276"/>
        <w:gridCol w:w="1560"/>
        <w:gridCol w:w="1558"/>
      </w:tblGrid>
      <w:tr w:rsidR="006E6AC1" w:rsidRPr="000E7EB7" w:rsidTr="006D49C4">
        <w:trPr>
          <w:trHeight w:val="294"/>
        </w:trPr>
        <w:tc>
          <w:tcPr>
            <w:tcW w:w="720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lang w:eastAsia="zh-CN" w:bidi="en-US"/>
              </w:rPr>
              <w:t>Ред.</w:t>
            </w:r>
          </w:p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lang w:eastAsia="zh-CN" w:bidi="en-US"/>
              </w:rPr>
              <w:t>бр.</w:t>
            </w:r>
          </w:p>
        </w:tc>
        <w:tc>
          <w:tcPr>
            <w:tcW w:w="2418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color w:val="00000A"/>
                <w:lang w:eastAsia="zh-CN" w:bidi="en-US"/>
              </w:rPr>
              <w:t>Локација мерног места</w:t>
            </w:r>
          </w:p>
        </w:tc>
        <w:tc>
          <w:tcPr>
            <w:tcW w:w="2287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color w:val="00000A"/>
                <w:lang w:eastAsia="zh-CN" w:bidi="en-US"/>
              </w:rPr>
              <w:t>Адреса мерног места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color w:val="00000A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color w:val="00000A"/>
                <w:lang w:eastAsia="zh-CN" w:bidi="en-US"/>
              </w:rPr>
              <w:t>ЕД број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color w:val="00000A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color w:val="00000A"/>
                <w:lang w:eastAsia="zh-CN" w:bidi="en-US"/>
              </w:rPr>
              <w:t>Категорија потрошње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color w:val="00000A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color w:val="00000A"/>
                <w:lang w:eastAsia="zh-CN" w:bidi="en-US"/>
              </w:rPr>
              <w:t>Одобрена снага</w:t>
            </w:r>
          </w:p>
          <w:p w:rsidR="006E6AC1" w:rsidRPr="000E7EB7" w:rsidRDefault="006E6AC1" w:rsidP="000E7EB7">
            <w:pPr>
              <w:pStyle w:val="Bezrazmaka1"/>
              <w:jc w:val="center"/>
              <w:rPr>
                <w:rFonts w:ascii="Times New Roman" w:eastAsia="SimSun" w:hAnsi="Times New Roman"/>
                <w:color w:val="00000A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color w:val="00000A"/>
                <w:lang w:eastAsia="zh-CN" w:bidi="en-US"/>
              </w:rPr>
              <w:t>(kW)</w:t>
            </w:r>
          </w:p>
        </w:tc>
      </w:tr>
      <w:tr w:rsidR="006E16C9" w:rsidRPr="000E7EB7" w:rsidTr="006E16C9">
        <w:trPr>
          <w:trHeight w:val="380"/>
        </w:trPr>
        <w:tc>
          <w:tcPr>
            <w:tcW w:w="720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16C9" w:rsidRPr="000E7EB7" w:rsidRDefault="006E16C9" w:rsidP="006E16C9">
            <w:pPr>
              <w:pStyle w:val="NoSpacing"/>
              <w:rPr>
                <w:rFonts w:ascii="Times New Roman" w:eastAsia="SimSun" w:hAnsi="Times New Roman"/>
                <w:lang w:eastAsia="zh-CN" w:bidi="en-US"/>
              </w:rPr>
            </w:pPr>
            <w:r w:rsidRPr="000E7EB7">
              <w:rPr>
                <w:rFonts w:ascii="Times New Roman" w:eastAsia="SimSun" w:hAnsi="Times New Roman"/>
                <w:lang w:eastAsia="zh-CN" w:bidi="en-US"/>
              </w:rPr>
              <w:t>1.</w:t>
            </w:r>
          </w:p>
        </w:tc>
        <w:tc>
          <w:tcPr>
            <w:tcW w:w="2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16C9" w:rsidRPr="006E16C9" w:rsidRDefault="006E16C9" w:rsidP="006E16C9">
            <w:pPr>
              <w:pStyle w:val="NoSpacing"/>
              <w:rPr>
                <w:rFonts w:ascii="Times New Roman" w:eastAsia="SimSun" w:hAnsi="Times New Roman"/>
                <w:lang w:val="sr-Cyrl-RS" w:eastAsia="zh-CN" w:bidi="en-US"/>
              </w:rPr>
            </w:pPr>
            <w:r w:rsidRPr="006E16C9">
              <w:rPr>
                <w:rFonts w:ascii="Times New Roman" w:eastAsia="SimSun" w:hAnsi="Times New Roman"/>
                <w:lang w:val="sr-Cyrl-RS" w:eastAsia="zh-CN" w:bidi="en-US"/>
              </w:rPr>
              <w:t>Дом културе „Студентски град“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6E16C9" w:rsidRPr="006E16C9" w:rsidRDefault="006E16C9" w:rsidP="006E16C9">
            <w:pPr>
              <w:pStyle w:val="NoSpacing"/>
              <w:rPr>
                <w:rFonts w:ascii="Times New Roman" w:eastAsia="SimSun" w:hAnsi="Times New Roman"/>
                <w:lang w:val="sr-Cyrl-RS" w:eastAsia="zh-CN" w:bidi="en-US"/>
              </w:rPr>
            </w:pPr>
            <w:r w:rsidRPr="006E16C9">
              <w:rPr>
                <w:rFonts w:ascii="Times New Roman" w:eastAsia="SimSun" w:hAnsi="Times New Roman"/>
                <w:lang w:val="sr-Cyrl-RS" w:eastAsia="zh-CN" w:bidi="en-US"/>
              </w:rPr>
              <w:t>Булевар Зорана Ђинђића 179</w:t>
            </w:r>
          </w:p>
          <w:p w:rsidR="006E16C9" w:rsidRPr="006E16C9" w:rsidRDefault="006E16C9" w:rsidP="006E16C9">
            <w:pPr>
              <w:pStyle w:val="NoSpacing"/>
              <w:rPr>
                <w:rFonts w:ascii="Times New Roman" w:eastAsia="SimSun" w:hAnsi="Times New Roman"/>
                <w:lang w:val="sr-Cyrl-RS" w:eastAsia="zh-CN" w:bidi="en-US"/>
              </w:rPr>
            </w:pPr>
            <w:r w:rsidRPr="006E16C9">
              <w:rPr>
                <w:rFonts w:ascii="Times New Roman" w:eastAsia="SimSun" w:hAnsi="Times New Roman"/>
                <w:lang w:val="sr-Cyrl-RS" w:eastAsia="zh-CN" w:bidi="en-US"/>
              </w:rPr>
              <w:t>11070 Београд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E16C9" w:rsidRPr="006E16C9" w:rsidRDefault="006E16C9" w:rsidP="006E16C9">
            <w:pPr>
              <w:pStyle w:val="NoSpacing"/>
              <w:jc w:val="center"/>
              <w:rPr>
                <w:rFonts w:ascii="Times New Roman" w:eastAsia="SimSun" w:hAnsi="Times New Roman"/>
                <w:color w:val="00000A"/>
                <w:lang w:eastAsia="zh-CN" w:bidi="en-US"/>
              </w:rPr>
            </w:pPr>
            <w:r w:rsidRPr="006E16C9">
              <w:rPr>
                <w:rFonts w:ascii="Times New Roman" w:eastAsia="SimSun" w:hAnsi="Times New Roman"/>
                <w:color w:val="00000A"/>
                <w:lang w:eastAsia="zh-CN" w:bidi="en-US"/>
              </w:rPr>
              <w:t>94303230</w:t>
            </w:r>
          </w:p>
        </w:tc>
        <w:tc>
          <w:tcPr>
            <w:tcW w:w="1560" w:type="dxa"/>
            <w:vAlign w:val="center"/>
          </w:tcPr>
          <w:p w:rsidR="006E16C9" w:rsidRPr="000E7EB7" w:rsidRDefault="006E16C9" w:rsidP="006E16C9">
            <w:pPr>
              <w:pStyle w:val="NoSpacing"/>
              <w:jc w:val="center"/>
              <w:rPr>
                <w:rFonts w:ascii="Times New Roman" w:eastAsia="SimSun" w:hAnsi="Times New Roman"/>
                <w:lang w:val="sr-Cyrl-CS" w:eastAsia="zh-CN" w:bidi="en-US"/>
              </w:rPr>
            </w:pPr>
            <w:r>
              <w:rPr>
                <w:rFonts w:ascii="Times New Roman" w:eastAsia="SimSun" w:hAnsi="Times New Roman"/>
                <w:lang w:val="sr-Cyrl-CS" w:eastAsia="zh-CN" w:bidi="en-US"/>
              </w:rPr>
              <w:t>Ниски напон</w:t>
            </w:r>
          </w:p>
        </w:tc>
        <w:tc>
          <w:tcPr>
            <w:tcW w:w="1558" w:type="dxa"/>
            <w:vAlign w:val="center"/>
          </w:tcPr>
          <w:p w:rsidR="006E16C9" w:rsidRPr="000E7EB7" w:rsidRDefault="006E16C9" w:rsidP="006E16C9">
            <w:pPr>
              <w:pStyle w:val="NoSpacing"/>
              <w:jc w:val="center"/>
              <w:rPr>
                <w:rFonts w:ascii="Times New Roman" w:eastAsia="SimSun" w:hAnsi="Times New Roman"/>
                <w:lang w:eastAsia="zh-CN" w:bidi="en-US"/>
              </w:rPr>
            </w:pPr>
            <w:r w:rsidRPr="00B77DF4">
              <w:rPr>
                <w:rFonts w:ascii="Times New Roman" w:eastAsia="SimSun" w:hAnsi="Times New Roman"/>
                <w:lang w:eastAsia="zh-CN" w:bidi="en-US"/>
              </w:rPr>
              <w:t>235.98</w:t>
            </w:r>
          </w:p>
        </w:tc>
      </w:tr>
    </w:tbl>
    <w:p w:rsidR="00771A3A" w:rsidRDefault="00771A3A" w:rsidP="00C468F7">
      <w:pPr>
        <w:spacing w:after="0" w:line="240" w:lineRule="auto"/>
        <w:ind w:left="360"/>
        <w:jc w:val="both"/>
      </w:pPr>
    </w:p>
    <w:sectPr w:rsidR="00771A3A" w:rsidSect="000E7EB7">
      <w:pgSz w:w="11906" w:h="16838"/>
      <w:pgMar w:top="426" w:right="1274" w:bottom="993" w:left="993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A9" w:rsidRDefault="00984DA9" w:rsidP="00984DA9">
      <w:pPr>
        <w:spacing w:after="0" w:line="240" w:lineRule="auto"/>
      </w:pPr>
      <w:r>
        <w:separator/>
      </w:r>
    </w:p>
  </w:endnote>
  <w:endnote w:type="continuationSeparator" w:id="0">
    <w:p w:rsidR="00984DA9" w:rsidRDefault="00984DA9" w:rsidP="0098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A9" w:rsidRDefault="00984DA9" w:rsidP="00984DA9">
      <w:pPr>
        <w:spacing w:after="0" w:line="240" w:lineRule="auto"/>
      </w:pPr>
      <w:r>
        <w:separator/>
      </w:r>
    </w:p>
  </w:footnote>
  <w:footnote w:type="continuationSeparator" w:id="0">
    <w:p w:rsidR="00984DA9" w:rsidRDefault="00984DA9" w:rsidP="0098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4B8"/>
    <w:multiLevelType w:val="hybridMultilevel"/>
    <w:tmpl w:val="AA6EDAC2"/>
    <w:lvl w:ilvl="0" w:tplc="00000002">
      <w:start w:val="1"/>
      <w:numFmt w:val="bullet"/>
      <w:lvlText w:val=""/>
      <w:lvlJc w:val="left"/>
      <w:pPr>
        <w:ind w:left="1788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20570B7"/>
    <w:multiLevelType w:val="hybridMultilevel"/>
    <w:tmpl w:val="EAA0B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B10A03"/>
    <w:multiLevelType w:val="hybridMultilevel"/>
    <w:tmpl w:val="53881D02"/>
    <w:lvl w:ilvl="0" w:tplc="AAE0FD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6D41CC"/>
    <w:multiLevelType w:val="hybridMultilevel"/>
    <w:tmpl w:val="58BA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AD"/>
    <w:rsid w:val="000E7EB7"/>
    <w:rsid w:val="00137C2B"/>
    <w:rsid w:val="001B1473"/>
    <w:rsid w:val="0027566C"/>
    <w:rsid w:val="002A1E59"/>
    <w:rsid w:val="00424364"/>
    <w:rsid w:val="004928DB"/>
    <w:rsid w:val="00623140"/>
    <w:rsid w:val="006D49C4"/>
    <w:rsid w:val="006E16C9"/>
    <w:rsid w:val="006E6AC1"/>
    <w:rsid w:val="006F699B"/>
    <w:rsid w:val="00724E68"/>
    <w:rsid w:val="007467DB"/>
    <w:rsid w:val="00771A3A"/>
    <w:rsid w:val="008520E5"/>
    <w:rsid w:val="008C6FD4"/>
    <w:rsid w:val="008D7B21"/>
    <w:rsid w:val="009047F7"/>
    <w:rsid w:val="00984DA9"/>
    <w:rsid w:val="009C3058"/>
    <w:rsid w:val="00A1080E"/>
    <w:rsid w:val="00A55A3C"/>
    <w:rsid w:val="00A8150B"/>
    <w:rsid w:val="00A90778"/>
    <w:rsid w:val="00AB7D5E"/>
    <w:rsid w:val="00B0438E"/>
    <w:rsid w:val="00B22ACC"/>
    <w:rsid w:val="00B3648E"/>
    <w:rsid w:val="00B60F69"/>
    <w:rsid w:val="00B77DF4"/>
    <w:rsid w:val="00B942C6"/>
    <w:rsid w:val="00C36AA7"/>
    <w:rsid w:val="00C468F7"/>
    <w:rsid w:val="00C852AF"/>
    <w:rsid w:val="00D05654"/>
    <w:rsid w:val="00DE3347"/>
    <w:rsid w:val="00E33B21"/>
    <w:rsid w:val="00E54EAD"/>
    <w:rsid w:val="00EA3401"/>
    <w:rsid w:val="00E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FBF3EC"/>
  <w15:chartTrackingRefBased/>
  <w15:docId w15:val="{ECDF5B1D-6627-44D1-AA07-96904C53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EA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razmaka1">
    <w:name w:val="Bez razmaka1"/>
    <w:qFormat/>
    <w:rsid w:val="00E54EA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A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A9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B942C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B22AC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TZaQ_vYBhs_SrGeJl7F2eqtnnUMbva3qzW5w&amp;usqp=C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Ljiljana KRSTIC</cp:lastModifiedBy>
  <cp:revision>11</cp:revision>
  <dcterms:created xsi:type="dcterms:W3CDTF">2020-09-01T06:33:00Z</dcterms:created>
  <dcterms:modified xsi:type="dcterms:W3CDTF">2021-02-11T08:08:00Z</dcterms:modified>
</cp:coreProperties>
</file>